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38765" w14:textId="77777777" w:rsidR="000805B8" w:rsidRDefault="00E1606C">
      <w:r>
        <w:rPr>
          <w:noProof/>
        </w:rPr>
        <w:drawing>
          <wp:anchor distT="0" distB="0" distL="114300" distR="114300" simplePos="0" relativeHeight="251657214" behindDoc="0" locked="0" layoutInCell="1" allowOverlap="1" wp14:anchorId="360E1F82" wp14:editId="56DB94B1">
            <wp:simplePos x="0" y="0"/>
            <wp:positionH relativeFrom="column">
              <wp:posOffset>-123190</wp:posOffset>
            </wp:positionH>
            <wp:positionV relativeFrom="paragraph">
              <wp:posOffset>7000875</wp:posOffset>
            </wp:positionV>
            <wp:extent cx="6008370" cy="1623695"/>
            <wp:effectExtent l="190500" t="228600" r="201930" b="28130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6008370" cy="1623695"/>
                    </a:xfrm>
                    <a:prstGeom prst="rect">
                      <a:avLst/>
                    </a:prstGeom>
                    <a:ln w="889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12700">
                      <a:bevelT w="184150" h="127000" prst="hardEdge"/>
                      <a:extrusionClr>
                        <a:srgbClr val="000000"/>
                      </a:extrusionClr>
                    </a:sp3d>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40E43BAB" wp14:editId="0ED1E225">
                <wp:simplePos x="0" y="0"/>
                <wp:positionH relativeFrom="column">
                  <wp:posOffset>-95885</wp:posOffset>
                </wp:positionH>
                <wp:positionV relativeFrom="paragraph">
                  <wp:posOffset>7069455</wp:posOffset>
                </wp:positionV>
                <wp:extent cx="5975350" cy="1473835"/>
                <wp:effectExtent l="0" t="0" r="0" b="0"/>
                <wp:wrapNone/>
                <wp:docPr id="1" name="Text Box 1"/>
                <wp:cNvGraphicFramePr/>
                <a:graphic xmlns:a="http://schemas.openxmlformats.org/drawingml/2006/main">
                  <a:graphicData uri="http://schemas.microsoft.com/office/word/2010/wordprocessingShape">
                    <wps:wsp>
                      <wps:cNvSpPr txBox="1"/>
                      <wps:spPr>
                        <a:xfrm>
                          <a:off x="0" y="0"/>
                          <a:ext cx="5975350" cy="14738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D49C58" w14:textId="77777777" w:rsidR="00E1606C" w:rsidRPr="00E1606C" w:rsidRDefault="00E1606C" w:rsidP="00E1606C">
                            <w:pPr>
                              <w:pStyle w:val="NormalWeb"/>
                              <w:rPr>
                                <w:rFonts w:asciiTheme="minorHAnsi" w:eastAsiaTheme="minorHAnsi" w:hAnsiTheme="minorHAnsi" w:cstheme="minorBidi"/>
                                <w:sz w:val="22"/>
                                <w:szCs w:val="22"/>
                              </w:rPr>
                            </w:pPr>
                            <w:r w:rsidRPr="00E1606C">
                              <w:rPr>
                                <w:rFonts w:asciiTheme="minorHAnsi" w:eastAsiaTheme="minorHAnsi" w:hAnsiTheme="minorHAnsi" w:cstheme="minorBidi"/>
                                <w:sz w:val="22"/>
                                <w:szCs w:val="22"/>
                              </w:rPr>
                              <w:t xml:space="preserve">He investigated the then new mathematical </w:t>
                            </w:r>
                            <w:hyperlink r:id="rId5" w:tooltip="calculus" w:history="1">
                              <w:r w:rsidRPr="00E1606C">
                                <w:rPr>
                                  <w:rFonts w:asciiTheme="minorHAnsi" w:eastAsiaTheme="minorHAnsi" w:hAnsiTheme="minorHAnsi" w:cstheme="minorBidi"/>
                                  <w:sz w:val="22"/>
                                  <w:szCs w:val="22"/>
                                </w:rPr>
                                <w:t>calculus</w:t>
                              </w:r>
                            </w:hyperlink>
                            <w:r w:rsidRPr="00E1606C">
                              <w:rPr>
                                <w:rFonts w:asciiTheme="minorHAnsi" w:eastAsiaTheme="minorHAnsi" w:hAnsiTheme="minorHAnsi" w:cstheme="minorBidi"/>
                                <w:sz w:val="22"/>
                                <w:szCs w:val="22"/>
                              </w:rPr>
                              <w:t>, which he applied to the measurement of curves, to differential equations, and to mechanical problems.</w:t>
                            </w:r>
                            <w:r>
                              <w:rPr>
                                <w:rFonts w:asciiTheme="minorHAnsi" w:eastAsiaTheme="minorHAnsi" w:hAnsiTheme="minorHAnsi" w:cstheme="minorBidi"/>
                                <w:sz w:val="22"/>
                                <w:szCs w:val="22"/>
                              </w:rPr>
                              <w:t xml:space="preserve"> </w:t>
                            </w:r>
                            <w:r w:rsidRPr="00E1606C">
                              <w:rPr>
                                <w:rFonts w:asciiTheme="minorHAnsi" w:eastAsiaTheme="minorHAnsi" w:hAnsiTheme="minorHAnsi" w:cstheme="minorBidi"/>
                                <w:sz w:val="22"/>
                                <w:szCs w:val="22"/>
                              </w:rPr>
                              <w:t xml:space="preserve">The son of a pharmacist, Johann studied medicine and obtained his doctor’s degree in Basel in 1694, with a thesis on muscular contraction. However, he turned to </w:t>
                            </w:r>
                            <w:hyperlink r:id="rId6" w:tooltip="mathematics" w:history="1">
                              <w:r w:rsidRPr="00E1606C">
                                <w:rPr>
                                  <w:rFonts w:asciiTheme="minorHAnsi" w:eastAsiaTheme="minorHAnsi" w:hAnsiTheme="minorHAnsi" w:cstheme="minorBidi"/>
                                  <w:sz w:val="22"/>
                                  <w:szCs w:val="22"/>
                                </w:rPr>
                                <w:t>mathematics</w:t>
                              </w:r>
                            </w:hyperlink>
                            <w:r w:rsidRPr="00E1606C">
                              <w:rPr>
                                <w:rFonts w:asciiTheme="minorHAnsi" w:eastAsiaTheme="minorHAnsi" w:hAnsiTheme="minorHAnsi" w:cstheme="minorBidi"/>
                                <w:sz w:val="22"/>
                                <w:szCs w:val="22"/>
                              </w:rPr>
                              <w:t xml:space="preserve"> despite his father’s opposition. In 1691–92 he wrote two texts, not published until later, on differential and integral calculus. In 1692 he taught calculus to the mathematician Guillaume-François-Antoine de L’Hospital, who agreed to pay him for mathematical discoveries. From 1695 to 1705 he taught mathematics at Groningen, Neth., and, on the death of his elder brother, Jakob, assumed a professorship at Basel.</w:t>
                            </w:r>
                          </w:p>
                          <w:p w14:paraId="4B7ECB16" w14:textId="77777777" w:rsidR="00DF179D" w:rsidRPr="00DF179D" w:rsidRDefault="00DF179D" w:rsidP="00DF179D">
                            <w:pPr>
                              <w:rPr>
                                <w:rFonts w:ascii="Times New Roman" w:eastAsia="Times New Roman" w:hAnsi="Times New Roman" w:cs="Times New Roman"/>
                                <w:sz w:val="24"/>
                                <w:szCs w:val="24"/>
                              </w:rPr>
                            </w:pPr>
                          </w:p>
                          <w:p w14:paraId="5A41F324" w14:textId="77777777" w:rsidR="00DF179D" w:rsidRPr="00DF179D" w:rsidRDefault="00DF179D" w:rsidP="00DF179D">
                            <w:pPr>
                              <w:shd w:val="clear" w:color="auto" w:fill="FFFFFF"/>
                              <w:spacing w:after="0" w:line="240" w:lineRule="auto"/>
                              <w:rPr>
                                <w:rFonts w:ascii="Times New Roman" w:eastAsia="Times New Roman" w:hAnsi="Times New Roman" w:cs="Times New Roman"/>
                                <w:color w:val="000000"/>
                                <w:sz w:val="24"/>
                                <w:szCs w:val="24"/>
                              </w:rPr>
                            </w:pPr>
                            <w:r w:rsidRPr="00DF179D">
                              <w:rPr>
                                <w:rFonts w:ascii="Times New Roman" w:eastAsia="Times New Roman" w:hAnsi="Times New Roman" w:cs="Times New Roman"/>
                                <w:color w:val="000000"/>
                                <w:sz w:val="24"/>
                                <w:szCs w:val="24"/>
                              </w:rPr>
                              <w:br/>
                              <w:t xml:space="preserve">Read more: </w:t>
                            </w:r>
                            <w:hyperlink r:id="rId7" w:anchor="ixzz2hGPhtEGB" w:history="1">
                              <w:r w:rsidRPr="00DF179D">
                                <w:rPr>
                                  <w:rFonts w:ascii="Times New Roman" w:eastAsia="Times New Roman" w:hAnsi="Times New Roman" w:cs="Times New Roman"/>
                                  <w:color w:val="003399"/>
                                  <w:sz w:val="24"/>
                                  <w:szCs w:val="24"/>
                                  <w:u w:val="single"/>
                                </w:rPr>
                                <w:t>http://blogs.smithsonianmag.com/science/2011/10/five-historic-female-mathematicians-you-should-know/#ixzz2hGPhtEGB</w:t>
                              </w:r>
                            </w:hyperlink>
                            <w:r w:rsidRPr="00DF179D">
                              <w:rPr>
                                <w:rFonts w:ascii="Times New Roman" w:eastAsia="Times New Roman" w:hAnsi="Times New Roman" w:cs="Times New Roman"/>
                                <w:color w:val="000000"/>
                                <w:sz w:val="24"/>
                                <w:szCs w:val="24"/>
                              </w:rPr>
                              <w:t xml:space="preserve"> </w:t>
                            </w:r>
                            <w:r w:rsidRPr="00DF179D">
                              <w:rPr>
                                <w:rFonts w:ascii="Times New Roman" w:eastAsia="Times New Roman" w:hAnsi="Times New Roman" w:cs="Times New Roman"/>
                                <w:color w:val="000000"/>
                                <w:sz w:val="24"/>
                                <w:szCs w:val="24"/>
                              </w:rPr>
                              <w:br/>
                              <w:t xml:space="preserve">Follow us: </w:t>
                            </w:r>
                            <w:hyperlink r:id="rId8" w:tgtFrame="_blank" w:history="1">
                              <w:r w:rsidRPr="00DF179D">
                                <w:rPr>
                                  <w:rFonts w:ascii="Times New Roman" w:eastAsia="Times New Roman" w:hAnsi="Times New Roman" w:cs="Times New Roman"/>
                                  <w:color w:val="0000FF"/>
                                  <w:sz w:val="24"/>
                                  <w:szCs w:val="24"/>
                                  <w:u w:val="single"/>
                                </w:rPr>
                                <w:t>@SmithsonianMag on Twitter</w:t>
                              </w:r>
                            </w:hyperlink>
                          </w:p>
                          <w:p w14:paraId="2F19985A" w14:textId="77777777" w:rsidR="0098170C" w:rsidRPr="0098170C" w:rsidRDefault="0098170C" w:rsidP="0098170C">
                            <w:pPr>
                              <w:spacing w:after="0" w:line="240" w:lineRule="auto"/>
                            </w:pPr>
                          </w:p>
                          <w:p w14:paraId="03F67A3C"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9"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10" w:tgtFrame="_blank" w:history="1">
                              <w:r w:rsidRPr="0098170C">
                                <w:rPr>
                                  <w:rFonts w:ascii="Times New Roman" w:eastAsia="Times New Roman" w:hAnsi="Times New Roman" w:cs="Times New Roman"/>
                                  <w:color w:val="0000FF"/>
                                  <w:sz w:val="24"/>
                                  <w:szCs w:val="24"/>
                                  <w:u w:val="single"/>
                                </w:rPr>
                                <w:t>@SmithsonianMag on Twitter</w:t>
                              </w:r>
                            </w:hyperlink>
                          </w:p>
                          <w:p w14:paraId="21BBF27E" w14:textId="77777777" w:rsidR="00C21B85" w:rsidRPr="00F26E91" w:rsidRDefault="00C21B85">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43BAB" id="_x0000_t202" coordsize="21600,21600" o:spt="202" path="m,l,21600r21600,l21600,xe">
                <v:stroke joinstyle="miter"/>
                <v:path gradientshapeok="t" o:connecttype="rect"/>
              </v:shapetype>
              <v:shape id="Text Box 1" o:spid="_x0000_s1026" type="#_x0000_t202" style="position:absolute;margin-left:-7.55pt;margin-top:556.65pt;width:470.5pt;height:1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" filled="f" stroked="f" strokeweight=".5pt">
                <v:textbox>
                  <w:txbxContent>
                    <w:p w14:paraId="64D49C58" w14:textId="77777777" w:rsidR="00E1606C" w:rsidRPr="00E1606C" w:rsidRDefault="00E1606C" w:rsidP="00E1606C">
                      <w:pPr>
                        <w:pStyle w:val="NormalWeb"/>
                        <w:rPr>
                          <w:rFonts w:asciiTheme="minorHAnsi" w:eastAsiaTheme="minorHAnsi" w:hAnsiTheme="minorHAnsi" w:cstheme="minorBidi"/>
                          <w:sz w:val="22"/>
                          <w:szCs w:val="22"/>
                        </w:rPr>
                      </w:pPr>
                      <w:r w:rsidRPr="00E1606C">
                        <w:rPr>
                          <w:rFonts w:asciiTheme="minorHAnsi" w:eastAsiaTheme="minorHAnsi" w:hAnsiTheme="minorHAnsi" w:cstheme="minorBidi"/>
                          <w:sz w:val="22"/>
                          <w:szCs w:val="22"/>
                        </w:rPr>
                        <w:t xml:space="preserve">He investigated the then new mathematical </w:t>
                      </w:r>
                      <w:hyperlink r:id="rId11" w:tooltip="calculus" w:history="1">
                        <w:r w:rsidRPr="00E1606C">
                          <w:rPr>
                            <w:rFonts w:asciiTheme="minorHAnsi" w:eastAsiaTheme="minorHAnsi" w:hAnsiTheme="minorHAnsi" w:cstheme="minorBidi"/>
                            <w:sz w:val="22"/>
                            <w:szCs w:val="22"/>
                          </w:rPr>
                          <w:t>calculus</w:t>
                        </w:r>
                      </w:hyperlink>
                      <w:r w:rsidRPr="00E1606C">
                        <w:rPr>
                          <w:rFonts w:asciiTheme="minorHAnsi" w:eastAsiaTheme="minorHAnsi" w:hAnsiTheme="minorHAnsi" w:cstheme="minorBidi"/>
                          <w:sz w:val="22"/>
                          <w:szCs w:val="22"/>
                        </w:rPr>
                        <w:t>, which he applied to the measurement of curves, to differential equations, and to mechanical problems.</w:t>
                      </w:r>
                      <w:r>
                        <w:rPr>
                          <w:rFonts w:asciiTheme="minorHAnsi" w:eastAsiaTheme="minorHAnsi" w:hAnsiTheme="minorHAnsi" w:cstheme="minorBidi"/>
                          <w:sz w:val="22"/>
                          <w:szCs w:val="22"/>
                        </w:rPr>
                        <w:t xml:space="preserve"> </w:t>
                      </w:r>
                      <w:r w:rsidRPr="00E1606C">
                        <w:rPr>
                          <w:rFonts w:asciiTheme="minorHAnsi" w:eastAsiaTheme="minorHAnsi" w:hAnsiTheme="minorHAnsi" w:cstheme="minorBidi"/>
                          <w:sz w:val="22"/>
                          <w:szCs w:val="22"/>
                        </w:rPr>
                        <w:t xml:space="preserve">The son of a pharmacist, Johann studied medicine and obtained his doctor’s degree in Basel in 1694, with a thesis on muscular contraction. However, he turned to </w:t>
                      </w:r>
                      <w:hyperlink r:id="rId12" w:tooltip="mathematics" w:history="1">
                        <w:r w:rsidRPr="00E1606C">
                          <w:rPr>
                            <w:rFonts w:asciiTheme="minorHAnsi" w:eastAsiaTheme="minorHAnsi" w:hAnsiTheme="minorHAnsi" w:cstheme="minorBidi"/>
                            <w:sz w:val="22"/>
                            <w:szCs w:val="22"/>
                          </w:rPr>
                          <w:t>mathematics</w:t>
                        </w:r>
                      </w:hyperlink>
                      <w:r w:rsidRPr="00E1606C">
                        <w:rPr>
                          <w:rFonts w:asciiTheme="minorHAnsi" w:eastAsiaTheme="minorHAnsi" w:hAnsiTheme="minorHAnsi" w:cstheme="minorBidi"/>
                          <w:sz w:val="22"/>
                          <w:szCs w:val="22"/>
                        </w:rPr>
                        <w:t xml:space="preserve"> despite his father’s opposition. In 1691–92 he wrote two texts, not published until later, on differential and integral calculus. In 1692 he taught calculus to the mathematician Guillaume-François-Antoine de L’Hospital, who agreed to pay him for mathematical discoveries. From 1695 to 1705 he taught mathematics at Groningen, Neth., and, on the death of his elder brother, Jakob, assumed a professorship at Basel.</w:t>
                      </w:r>
                    </w:p>
                    <w:p w14:paraId="4B7ECB16" w14:textId="77777777" w:rsidR="00DF179D" w:rsidRPr="00DF179D" w:rsidRDefault="00DF179D" w:rsidP="00DF179D">
                      <w:pPr>
                        <w:rPr>
                          <w:rFonts w:ascii="Times New Roman" w:eastAsia="Times New Roman" w:hAnsi="Times New Roman" w:cs="Times New Roman"/>
                          <w:sz w:val="24"/>
                          <w:szCs w:val="24"/>
                        </w:rPr>
                      </w:pPr>
                    </w:p>
                    <w:p w14:paraId="5A41F324" w14:textId="77777777" w:rsidR="00DF179D" w:rsidRPr="00DF179D" w:rsidRDefault="00DF179D" w:rsidP="00DF179D">
                      <w:pPr>
                        <w:shd w:val="clear" w:color="auto" w:fill="FFFFFF"/>
                        <w:spacing w:after="0" w:line="240" w:lineRule="auto"/>
                        <w:rPr>
                          <w:rFonts w:ascii="Times New Roman" w:eastAsia="Times New Roman" w:hAnsi="Times New Roman" w:cs="Times New Roman"/>
                          <w:color w:val="000000"/>
                          <w:sz w:val="24"/>
                          <w:szCs w:val="24"/>
                        </w:rPr>
                      </w:pPr>
                      <w:r w:rsidRPr="00DF179D">
                        <w:rPr>
                          <w:rFonts w:ascii="Times New Roman" w:eastAsia="Times New Roman" w:hAnsi="Times New Roman" w:cs="Times New Roman"/>
                          <w:color w:val="000000"/>
                          <w:sz w:val="24"/>
                          <w:szCs w:val="24"/>
                        </w:rPr>
                        <w:br/>
                        <w:t xml:space="preserve">Read more: </w:t>
                      </w:r>
                      <w:hyperlink r:id="rId13" w:anchor="ixzz2hGPhtEGB" w:history="1">
                        <w:r w:rsidRPr="00DF179D">
                          <w:rPr>
                            <w:rFonts w:ascii="Times New Roman" w:eastAsia="Times New Roman" w:hAnsi="Times New Roman" w:cs="Times New Roman"/>
                            <w:color w:val="003399"/>
                            <w:sz w:val="24"/>
                            <w:szCs w:val="24"/>
                            <w:u w:val="single"/>
                          </w:rPr>
                          <w:t>http://blogs.smithsonianmag.com/science/2011/10/five-historic-female-mathematicians-you-should-know/#ixzz2hGPhtEGB</w:t>
                        </w:r>
                      </w:hyperlink>
                      <w:r w:rsidRPr="00DF179D">
                        <w:rPr>
                          <w:rFonts w:ascii="Times New Roman" w:eastAsia="Times New Roman" w:hAnsi="Times New Roman" w:cs="Times New Roman"/>
                          <w:color w:val="000000"/>
                          <w:sz w:val="24"/>
                          <w:szCs w:val="24"/>
                        </w:rPr>
                        <w:t xml:space="preserve"> </w:t>
                      </w:r>
                      <w:r w:rsidRPr="00DF179D">
                        <w:rPr>
                          <w:rFonts w:ascii="Times New Roman" w:eastAsia="Times New Roman" w:hAnsi="Times New Roman" w:cs="Times New Roman"/>
                          <w:color w:val="000000"/>
                          <w:sz w:val="24"/>
                          <w:szCs w:val="24"/>
                        </w:rPr>
                        <w:br/>
                        <w:t xml:space="preserve">Follow us: </w:t>
                      </w:r>
                      <w:hyperlink r:id="rId14" w:tgtFrame="_blank" w:history="1">
                        <w:r w:rsidRPr="00DF179D">
                          <w:rPr>
                            <w:rFonts w:ascii="Times New Roman" w:eastAsia="Times New Roman" w:hAnsi="Times New Roman" w:cs="Times New Roman"/>
                            <w:color w:val="0000FF"/>
                            <w:sz w:val="24"/>
                            <w:szCs w:val="24"/>
                            <w:u w:val="single"/>
                          </w:rPr>
                          <w:t>@SmithsonianMag on Twitter</w:t>
                        </w:r>
                      </w:hyperlink>
                    </w:p>
                    <w:p w14:paraId="2F19985A" w14:textId="77777777" w:rsidR="0098170C" w:rsidRPr="0098170C" w:rsidRDefault="0098170C" w:rsidP="0098170C">
                      <w:pPr>
                        <w:spacing w:after="0" w:line="240" w:lineRule="auto"/>
                      </w:pPr>
                    </w:p>
                    <w:p w14:paraId="03F67A3C" w14:textId="77777777" w:rsidR="0098170C" w:rsidRPr="0098170C" w:rsidRDefault="0098170C" w:rsidP="0098170C">
                      <w:pPr>
                        <w:shd w:val="clear" w:color="auto" w:fill="FFFFFF"/>
                        <w:spacing w:after="0" w:line="240" w:lineRule="auto"/>
                        <w:rPr>
                          <w:rFonts w:ascii="Times New Roman" w:eastAsia="Times New Roman" w:hAnsi="Times New Roman" w:cs="Times New Roman"/>
                          <w:color w:val="000000"/>
                          <w:sz w:val="24"/>
                          <w:szCs w:val="24"/>
                        </w:rPr>
                      </w:pPr>
                      <w:r w:rsidRPr="0098170C">
                        <w:rPr>
                          <w:rFonts w:ascii="Times New Roman" w:eastAsia="Times New Roman" w:hAnsi="Times New Roman" w:cs="Times New Roman"/>
                          <w:color w:val="000000"/>
                          <w:sz w:val="24"/>
                          <w:szCs w:val="24"/>
                        </w:rPr>
                        <w:br/>
                        <w:t xml:space="preserve">Read more: </w:t>
                      </w:r>
                      <w:hyperlink r:id="rId15" w:anchor="ixzz2hGNMgdc9" w:history="1">
                        <w:r w:rsidRPr="0098170C">
                          <w:rPr>
                            <w:rFonts w:ascii="Times New Roman" w:eastAsia="Times New Roman" w:hAnsi="Times New Roman" w:cs="Times New Roman"/>
                            <w:color w:val="003399"/>
                            <w:sz w:val="24"/>
                            <w:szCs w:val="24"/>
                            <w:u w:val="single"/>
                          </w:rPr>
                          <w:t>http://blogs.smithsonianmag.com/science/2011/10/five-historic-female-mathematicians-you-should-know/#ixzz2hGNMgdc9</w:t>
                        </w:r>
                      </w:hyperlink>
                      <w:r w:rsidRPr="0098170C">
                        <w:rPr>
                          <w:rFonts w:ascii="Times New Roman" w:eastAsia="Times New Roman" w:hAnsi="Times New Roman" w:cs="Times New Roman"/>
                          <w:color w:val="000000"/>
                          <w:sz w:val="24"/>
                          <w:szCs w:val="24"/>
                        </w:rPr>
                        <w:t xml:space="preserve"> </w:t>
                      </w:r>
                      <w:r w:rsidRPr="0098170C">
                        <w:rPr>
                          <w:rFonts w:ascii="Times New Roman" w:eastAsia="Times New Roman" w:hAnsi="Times New Roman" w:cs="Times New Roman"/>
                          <w:color w:val="000000"/>
                          <w:sz w:val="24"/>
                          <w:szCs w:val="24"/>
                        </w:rPr>
                        <w:br/>
                        <w:t xml:space="preserve">Follow us: </w:t>
                      </w:r>
                      <w:hyperlink r:id="rId16" w:tgtFrame="_blank" w:history="1">
                        <w:r w:rsidRPr="0098170C">
                          <w:rPr>
                            <w:rFonts w:ascii="Times New Roman" w:eastAsia="Times New Roman" w:hAnsi="Times New Roman" w:cs="Times New Roman"/>
                            <w:color w:val="0000FF"/>
                            <w:sz w:val="24"/>
                            <w:szCs w:val="24"/>
                            <w:u w:val="single"/>
                          </w:rPr>
                          <w:t>@SmithsonianMag on Twitter</w:t>
                        </w:r>
                      </w:hyperlink>
                    </w:p>
                    <w:p w14:paraId="21BBF27E" w14:textId="77777777" w:rsidR="00C21B85" w:rsidRPr="00F26E91" w:rsidRDefault="00C21B85">
                      <w:pPr>
                        <w:rPr>
                          <w:sz w:val="20"/>
                          <w:szCs w:val="20"/>
                        </w:rPr>
                      </w:pPr>
                    </w:p>
                  </w:txbxContent>
                </v:textbox>
              </v:shape>
            </w:pict>
          </mc:Fallback>
        </mc:AlternateContent>
      </w:r>
      <w:r>
        <w:rPr>
          <w:noProof/>
        </w:rPr>
        <w:drawing>
          <wp:anchor distT="0" distB="0" distL="114300" distR="114300" simplePos="0" relativeHeight="251665408" behindDoc="0" locked="0" layoutInCell="1" allowOverlap="1" wp14:anchorId="24DD62CF" wp14:editId="5C246FF8">
            <wp:simplePos x="0" y="0"/>
            <wp:positionH relativeFrom="column">
              <wp:posOffset>968669</wp:posOffset>
            </wp:positionH>
            <wp:positionV relativeFrom="paragraph">
              <wp:posOffset>559435</wp:posOffset>
            </wp:positionV>
            <wp:extent cx="3964305" cy="5226685"/>
            <wp:effectExtent l="171450" t="133350" r="188595" b="18351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964305" cy="522668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DF179D">
        <w:rPr>
          <w:noProof/>
        </w:rPr>
        <mc:AlternateContent>
          <mc:Choice Requires="wps">
            <w:drawing>
              <wp:anchor distT="0" distB="0" distL="114300" distR="114300" simplePos="0" relativeHeight="251664384" behindDoc="0" locked="0" layoutInCell="1" allowOverlap="1" wp14:anchorId="7CE875F3" wp14:editId="7D01EAF4">
                <wp:simplePos x="0" y="0"/>
                <wp:positionH relativeFrom="column">
                  <wp:posOffset>2053903</wp:posOffset>
                </wp:positionH>
                <wp:positionV relativeFrom="paragraph">
                  <wp:posOffset>6038850</wp:posOffset>
                </wp:positionV>
                <wp:extent cx="2552700" cy="762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552700" cy="76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7B2553" w14:textId="77777777" w:rsidR="0013117A" w:rsidRPr="00DF179D" w:rsidRDefault="00E1606C"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Pr>
                                <w:rFonts w:ascii="Californian FB" w:hAnsi="Californian FB"/>
                                <w:b/>
                                <w:i/>
                                <w:color w:val="2E2008"/>
                                <w:sz w:val="48"/>
                                <w:szCs w:val="48"/>
                                <w14:shadow w14:blurRad="63500" w14:dist="50800" w14:dir="18900000" w14:sx="0" w14:sy="0" w14:kx="0" w14:ky="0" w14:algn="none">
                                  <w14:srgbClr w14:val="000000">
                                    <w14:alpha w14:val="50000"/>
                                  </w14:srgbClr>
                                </w14:shadow>
                              </w:rPr>
                              <w:t>1667-1748</w:t>
                            </w:r>
                            <w:r w:rsidR="0013117A"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875F3" id="Text Box 6" o:spid="_x0000_s1027" type="#_x0000_t202" style="position:absolute;margin-left:161.7pt;margin-top:475.5pt;width:201pt;height:6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" filled="f" stroked="f" strokeweight=".5pt">
                <v:textbox>
                  <w:txbxContent>
                    <w:p w14:paraId="727B2553" w14:textId="77777777" w:rsidR="0013117A" w:rsidRPr="00DF179D" w:rsidRDefault="00E1606C" w:rsidP="0013117A">
                      <w:pPr>
                        <w:rPr>
                          <w:rFonts w:ascii="Californian FB" w:hAnsi="Californian FB"/>
                          <w:b/>
                          <w:i/>
                          <w:color w:val="2E2008"/>
                          <w:sz w:val="48"/>
                          <w:szCs w:val="48"/>
                          <w14:shadow w14:blurRad="63500" w14:dist="50800" w14:dir="18900000" w14:sx="0" w14:sy="0" w14:kx="0" w14:ky="0" w14:algn="none">
                            <w14:srgbClr w14:val="000000">
                              <w14:alpha w14:val="50000"/>
                            </w14:srgbClr>
                          </w14:shadow>
                        </w:rPr>
                      </w:pPr>
                      <w:r>
                        <w:rPr>
                          <w:rFonts w:ascii="Californian FB" w:hAnsi="Californian FB"/>
                          <w:b/>
                          <w:i/>
                          <w:color w:val="2E2008"/>
                          <w:sz w:val="48"/>
                          <w:szCs w:val="48"/>
                          <w14:shadow w14:blurRad="63500" w14:dist="50800" w14:dir="18900000" w14:sx="0" w14:sy="0" w14:kx="0" w14:ky="0" w14:algn="none">
                            <w14:srgbClr w14:val="000000">
                              <w14:alpha w14:val="50000"/>
                            </w14:srgbClr>
                          </w14:shadow>
                        </w:rPr>
                        <w:t>1667-1748</w:t>
                      </w:r>
                      <w:r w:rsidR="0013117A" w:rsidRPr="00DF179D">
                        <w:rPr>
                          <w:rFonts w:ascii="Californian FB" w:hAnsi="Californian FB"/>
                          <w:b/>
                          <w:i/>
                          <w:color w:val="2E2008"/>
                          <w:sz w:val="48"/>
                          <w:szCs w:val="48"/>
                          <w14:shadow w14:blurRad="63500" w14:dist="50800" w14:dir="18900000" w14:sx="0" w14:sy="0" w14:kx="0" w14:ky="0" w14:algn="none">
                            <w14:srgbClr w14:val="000000">
                              <w14:alpha w14:val="50000"/>
                            </w14:srgbClr>
                          </w14:shadow>
                        </w:rPr>
                        <w:t xml:space="preserve"> </w:t>
                      </w:r>
                    </w:p>
                  </w:txbxContent>
                </v:textbox>
              </v:shape>
            </w:pict>
          </mc:Fallback>
        </mc:AlternateContent>
      </w:r>
      <w:r w:rsidR="00DF179D">
        <w:rPr>
          <w:noProof/>
        </w:rPr>
        <mc:AlternateContent>
          <mc:Choice Requires="wps">
            <w:drawing>
              <wp:anchor distT="0" distB="0" distL="114300" distR="114300" simplePos="0" relativeHeight="251666432" behindDoc="0" locked="0" layoutInCell="1" allowOverlap="1" wp14:anchorId="4D9F8043" wp14:editId="7B085A49">
                <wp:simplePos x="0" y="0"/>
                <wp:positionH relativeFrom="column">
                  <wp:posOffset>450215</wp:posOffset>
                </wp:positionH>
                <wp:positionV relativeFrom="paragraph">
                  <wp:posOffset>-150495</wp:posOffset>
                </wp:positionV>
                <wp:extent cx="4953000" cy="30092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4953000" cy="30092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27B232" w14:textId="77777777" w:rsidR="00C21B85" w:rsidRPr="00DF179D" w:rsidRDefault="00AC2D85"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hyperlink r:id="rId18" w:history="1">
                              <w:r w:rsidR="00E1606C" w:rsidRPr="00E1606C">
                                <w:rPr>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Johann Bernoulli</w:t>
                              </w:r>
                            </w:hyperlink>
                            <w:r w:rsidR="00C21B85" w:rsidRPr="00DF179D">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wps:txbx>
                      <wps:bodyPr rot="0" spcFirstLastPara="1" vertOverflow="overflow" horzOverflow="overflow" vert="horz" wrap="square" lIns="91440" tIns="45720" rIns="91440" bIns="45720" numCol="1" spcCol="0" rtlCol="0" fromWordArt="0" anchor="t" anchorCtr="0" forceAA="0" compatLnSpc="1">
                        <a:prstTxWarp prst="textArchUp">
                          <a:avLst>
                            <a:gd name="adj" fmla="val 10630073"/>
                          </a:avLst>
                        </a:prstTxWarp>
                        <a:noAutofit/>
                      </wps:bodyPr>
                    </wps:wsp>
                  </a:graphicData>
                </a:graphic>
                <wp14:sizeRelH relativeFrom="margin">
                  <wp14:pctWidth>0</wp14:pctWidth>
                </wp14:sizeRelH>
                <wp14:sizeRelV relativeFrom="margin">
                  <wp14:pctHeight>0</wp14:pctHeight>
                </wp14:sizeRelV>
              </wp:anchor>
            </w:drawing>
          </mc:Choice>
          <mc:Fallback>
            <w:pict>
              <v:shape w14:anchorId="4D9F8043" id="Text Box 3" o:spid="_x0000_s1028" type="#_x0000_t202" style="position:absolute;margin-left:35.45pt;margin-top:-11.85pt;width:390pt;height:236.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" filled="f" stroked="f" strokeweight=".5pt">
                <v:textbox>
                  <w:txbxContent>
                    <w:p w14:paraId="1F27B232" w14:textId="77777777" w:rsidR="00C21B85" w:rsidRPr="00DF179D" w:rsidRDefault="00AC2D85" w:rsidP="00C21B85">
                      <w:pPr>
                        <w:jc w:val="center"/>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pPr>
                      <w:hyperlink r:id="rId19" w:history="1">
                        <w:r w:rsidR="00E1606C" w:rsidRPr="00E1606C">
                          <w:rPr>
                            <w:bCs/>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Johann Bernoulli</w:t>
                        </w:r>
                      </w:hyperlink>
                      <w:r w:rsidR="00C21B85" w:rsidRPr="00DF179D">
                        <w:rPr>
                          <w:b/>
                          <w:color w:val="4F81BD" w:themeColor="accent1"/>
                          <w:sz w:val="120"/>
                          <w:szCs w:val="120"/>
                          <w14:shadow w14:blurRad="38100" w14:dist="38100" w14:dir="7020000" w14:sx="100000" w14:sy="100000" w14:kx="0" w14:ky="0" w14:algn="tl">
                            <w14:srgbClr w14:val="000000">
                              <w14:alpha w14:val="65000"/>
                            </w14:srgbClr>
                          </w14:shadow>
                          <w14:textOutline w14:w="31750" w14:cap="rnd" w14:cmpd="sng" w14:algn="ctr">
                            <w14:solidFill>
                              <w14:schemeClr w14:val="tx1">
                                <w14:alpha w14:val="50000"/>
                                <w14:lumMod w14:val="65000"/>
                                <w14:lumOff w14:val="35000"/>
                              </w14:schemeClr>
                            </w14:solidFill>
                            <w14:prstDash w14:val="solid"/>
                            <w14:bevel/>
                          </w14:textOutline>
                          <w14:textFill>
                            <w14:gradFill>
                              <w14:gsLst>
                                <w14:gs w14:pos="10000">
                                  <w14:schemeClr w14:val="bg1">
                                    <w14:lumMod w14:val="85000"/>
                                  </w14:schemeClr>
                                </w14:gs>
                                <w14:gs w14:pos="63000">
                                  <w14:schemeClr w14:val="bg1">
                                    <w14:lumMod w14:val="85000"/>
                                  </w14:schemeClr>
                                </w14:gs>
                                <w14:gs w14:pos="100000">
                                  <w14:schemeClr w14:val="bg1">
                                    <w14:lumMod w14:val="65000"/>
                                  </w14:schemeClr>
                                </w14:gs>
                              </w14:gsLst>
                              <w14:lin w14:ang="5400000" w14:scaled="0"/>
                            </w14:gradFill>
                          </w14:textFill>
                        </w:rPr>
                        <w:t xml:space="preserve"> </w:t>
                      </w:r>
                    </w:p>
                  </w:txbxContent>
                </v:textbox>
              </v:shape>
            </w:pict>
          </mc:Fallback>
        </mc:AlternateContent>
      </w:r>
      <w:r w:rsidR="001E4D6C">
        <w:rPr>
          <w:noProof/>
        </w:rPr>
        <w:drawing>
          <wp:anchor distT="0" distB="0" distL="114300" distR="114300" simplePos="0" relativeHeight="251656189" behindDoc="1" locked="0" layoutInCell="1" allowOverlap="1" wp14:anchorId="0A7C9B75" wp14:editId="69649192">
            <wp:simplePos x="0" y="0"/>
            <wp:positionH relativeFrom="column">
              <wp:posOffset>-457200</wp:posOffset>
            </wp:positionH>
            <wp:positionV relativeFrom="paragraph">
              <wp:posOffset>-891540</wp:posOffset>
            </wp:positionV>
            <wp:extent cx="6743700" cy="8068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570xN.442397151_crrn.jpg"/>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743700" cy="8068945"/>
                    </a:xfrm>
                    <a:prstGeom prst="rect">
                      <a:avLst/>
                    </a:prstGeom>
                  </pic:spPr>
                </pic:pic>
              </a:graphicData>
            </a:graphic>
            <wp14:sizeRelH relativeFrom="page">
              <wp14:pctWidth>0</wp14:pctWidth>
            </wp14:sizeRelH>
            <wp14:sizeRelV relativeFrom="page">
              <wp14:pctHeight>0</wp14:pctHeight>
            </wp14:sizeRelV>
          </wp:anchor>
        </w:drawing>
      </w:r>
      <w:r w:rsidR="0013117A">
        <w:rPr>
          <w:noProof/>
        </w:rPr>
        <w:drawing>
          <wp:anchor distT="0" distB="0" distL="114300" distR="114300" simplePos="0" relativeHeight="251662336" behindDoc="0" locked="0" layoutInCell="1" allowOverlap="1" wp14:anchorId="52318579" wp14:editId="50DA6153">
            <wp:simplePos x="0" y="0"/>
            <wp:positionH relativeFrom="column">
              <wp:posOffset>1828800</wp:posOffset>
            </wp:positionH>
            <wp:positionV relativeFrom="paragraph">
              <wp:posOffset>5924550</wp:posOffset>
            </wp:positionV>
            <wp:extent cx="2038350" cy="6667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038350" cy="666750"/>
                    </a:xfrm>
                    <a:prstGeom prst="rect">
                      <a:avLst/>
                    </a:prstGeom>
                  </pic:spPr>
                </pic:pic>
              </a:graphicData>
            </a:graphic>
            <wp14:sizeRelH relativeFrom="page">
              <wp14:pctWidth>0</wp14:pctWidth>
            </wp14:sizeRelH>
            <wp14:sizeRelV relativeFrom="page">
              <wp14:pctHeight>0</wp14:pctHeight>
            </wp14:sizeRelV>
          </wp:anchor>
        </w:drawing>
      </w:r>
    </w:p>
    <w:sectPr w:rsidR="000805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B85"/>
    <w:rsid w:val="00093638"/>
    <w:rsid w:val="0013117A"/>
    <w:rsid w:val="0016335C"/>
    <w:rsid w:val="001906FC"/>
    <w:rsid w:val="001E4D6C"/>
    <w:rsid w:val="003A05C8"/>
    <w:rsid w:val="003F4837"/>
    <w:rsid w:val="004A388B"/>
    <w:rsid w:val="00653C91"/>
    <w:rsid w:val="00725F3C"/>
    <w:rsid w:val="009533F0"/>
    <w:rsid w:val="0098170C"/>
    <w:rsid w:val="00AC2D85"/>
    <w:rsid w:val="00C21B85"/>
    <w:rsid w:val="00DD45FC"/>
    <w:rsid w:val="00DF179D"/>
    <w:rsid w:val="00E1606C"/>
    <w:rsid w:val="00EE17EC"/>
    <w:rsid w:val="00F26E91"/>
    <w:rsid w:val="00F5025D"/>
    <w:rsid w:val="00F7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520F1"/>
  <w15:docId w15:val="{A2F918B3-A3E6-4596-91DB-FFD1D19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1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B85"/>
    <w:rPr>
      <w:rFonts w:ascii="Tahoma" w:hAnsi="Tahoma" w:cs="Tahoma"/>
      <w:sz w:val="16"/>
      <w:szCs w:val="16"/>
    </w:rPr>
  </w:style>
  <w:style w:type="character" w:styleId="Hyperlink">
    <w:name w:val="Hyperlink"/>
    <w:basedOn w:val="DefaultParagraphFont"/>
    <w:uiPriority w:val="99"/>
    <w:semiHidden/>
    <w:unhideWhenUsed/>
    <w:rsid w:val="0098170C"/>
    <w:rPr>
      <w:color w:val="0000FF"/>
      <w:u w:val="single"/>
    </w:rPr>
  </w:style>
  <w:style w:type="character" w:styleId="Strong">
    <w:name w:val="Strong"/>
    <w:basedOn w:val="DefaultParagraphFont"/>
    <w:uiPriority w:val="22"/>
    <w:qFormat/>
    <w:rsid w:val="00DF179D"/>
    <w:rPr>
      <w:b/>
      <w:bCs/>
    </w:rPr>
  </w:style>
  <w:style w:type="character" w:customStyle="1" w:styleId="ircpt">
    <w:name w:val="irc_pt"/>
    <w:basedOn w:val="DefaultParagraphFont"/>
    <w:rsid w:val="00E1606C"/>
  </w:style>
  <w:style w:type="paragraph" w:styleId="NormalWeb">
    <w:name w:val="Normal (Web)"/>
    <w:basedOn w:val="Normal"/>
    <w:uiPriority w:val="99"/>
    <w:semiHidden/>
    <w:unhideWhenUsed/>
    <w:rsid w:val="00E160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97787">
      <w:bodyDiv w:val="1"/>
      <w:marLeft w:val="0"/>
      <w:marRight w:val="0"/>
      <w:marTop w:val="0"/>
      <w:marBottom w:val="0"/>
      <w:divBdr>
        <w:top w:val="none" w:sz="0" w:space="0" w:color="auto"/>
        <w:left w:val="none" w:sz="0" w:space="0" w:color="auto"/>
        <w:bottom w:val="none" w:sz="0" w:space="0" w:color="auto"/>
        <w:right w:val="none" w:sz="0" w:space="0" w:color="auto"/>
      </w:divBdr>
    </w:div>
    <w:div w:id="825585678">
      <w:bodyDiv w:val="1"/>
      <w:marLeft w:val="0"/>
      <w:marRight w:val="0"/>
      <w:marTop w:val="0"/>
      <w:marBottom w:val="0"/>
      <w:divBdr>
        <w:top w:val="none" w:sz="0" w:space="0" w:color="auto"/>
        <w:left w:val="none" w:sz="0" w:space="0" w:color="auto"/>
        <w:bottom w:val="none" w:sz="0" w:space="0" w:color="auto"/>
        <w:right w:val="none" w:sz="0" w:space="0" w:color="auto"/>
      </w:divBdr>
    </w:div>
    <w:div w:id="1724908639">
      <w:bodyDiv w:val="1"/>
      <w:marLeft w:val="0"/>
      <w:marRight w:val="0"/>
      <w:marTop w:val="0"/>
      <w:marBottom w:val="0"/>
      <w:divBdr>
        <w:top w:val="none" w:sz="0" w:space="0" w:color="auto"/>
        <w:left w:val="none" w:sz="0" w:space="0" w:color="auto"/>
        <w:bottom w:val="none" w:sz="0" w:space="0" w:color="auto"/>
        <w:right w:val="none" w:sz="0" w:space="0" w:color="auto"/>
      </w:divBdr>
    </w:div>
    <w:div w:id="1792746904">
      <w:bodyDiv w:val="1"/>
      <w:marLeft w:val="0"/>
      <w:marRight w:val="0"/>
      <w:marTop w:val="0"/>
      <w:marBottom w:val="0"/>
      <w:divBdr>
        <w:top w:val="none" w:sz="0" w:space="0" w:color="auto"/>
        <w:left w:val="none" w:sz="0" w:space="0" w:color="auto"/>
        <w:bottom w:val="none" w:sz="0" w:space="0" w:color="auto"/>
        <w:right w:val="none" w:sz="0" w:space="0" w:color="auto"/>
      </w:divBdr>
    </w:div>
    <w:div w:id="192610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tynt.com/b/rw?id=cd5NqsI_0r3Qffab7jrHtB&amp;u=SmithsonianMag" TargetMode="External"/><Relationship Id="rId13" Type="http://schemas.openxmlformats.org/officeDocument/2006/relationships/hyperlink" Target="http://blogs.smithsonianmag.com/science/2011/10/five-historic-female-mathematicians-you-should-know/" TargetMode="External"/><Relationship Id="rId18" Type="http://schemas.openxmlformats.org/officeDocument/2006/relationships/hyperlink" Target="http://www.google.com/url?sa=i&amp;source=images&amp;cd=&amp;docid=FCkZMPsxyZk-sM&amp;tbnid=Zxvt6u8gHxR7xM:&amp;ved=0CAYQjhwwAA&amp;url=http%3A%2F%2Fen.wikipedia.org%2Fwiki%2FJohann_Bernoulli&amp;ei=N89VUpbVMZTc8AS8zoCAAQ&amp;psig=AFQjCNHvb9uteY6iMJrKd4RHmRhcPn26wA&amp;ust=1381441719901650" TargetMode="External"/><Relationship Id="rId3" Type="http://schemas.openxmlformats.org/officeDocument/2006/relationships/webSettings" Target="webSettings.xml"/><Relationship Id="rId21" Type="http://schemas.openxmlformats.org/officeDocument/2006/relationships/image" Target="media/image4.png"/><Relationship Id="rId7" Type="http://schemas.openxmlformats.org/officeDocument/2006/relationships/hyperlink" Target="http://blogs.smithsonianmag.com/science/2011/10/five-historic-female-mathematicians-you-should-know/" TargetMode="External"/><Relationship Id="rId12" Type="http://schemas.openxmlformats.org/officeDocument/2006/relationships/hyperlink" Target="http://www.britannica.com/EBchecked/topic/369194/mathematics" TargetMode="External"/><Relationship Id="rId1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http://ec.tynt.com/b/rw?id=cd5NqsI_0r3Qffab7jrHtB&amp;u=SmithsonianMag" TargetMode="External"/><Relationship Id="rId20" Type="http://schemas.openxmlformats.org/officeDocument/2006/relationships/image" Target="media/image3.jpg"/><Relationship Id="rId1" Type="http://schemas.openxmlformats.org/officeDocument/2006/relationships/styles" Target="styles.xml"/><Relationship Id="rId6" Type="http://schemas.openxmlformats.org/officeDocument/2006/relationships/hyperlink" Target="http://www.britannica.com/EBchecked/topic/369194/mathematics" TargetMode="External"/><Relationship Id="rId11" Type="http://schemas.openxmlformats.org/officeDocument/2006/relationships/hyperlink" Target="http://www.britannica.com/EBchecked/topic/89161/calculus" TargetMode="External"/><Relationship Id="rId5" Type="http://schemas.openxmlformats.org/officeDocument/2006/relationships/hyperlink" Target="http://www.britannica.com/EBchecked/topic/89161/calculus" TargetMode="External"/><Relationship Id="rId15" Type="http://schemas.openxmlformats.org/officeDocument/2006/relationships/hyperlink" Target="http://blogs.smithsonianmag.com/science/2011/10/five-historic-female-mathematicians-you-should-know/" TargetMode="External"/><Relationship Id="rId23" Type="http://schemas.openxmlformats.org/officeDocument/2006/relationships/theme" Target="theme/theme1.xml"/><Relationship Id="rId10" Type="http://schemas.openxmlformats.org/officeDocument/2006/relationships/hyperlink" Target="http://ec.tynt.com/b/rw?id=cd5NqsI_0r3Qffab7jrHtB&amp;u=SmithsonianMag" TargetMode="External"/><Relationship Id="rId19" Type="http://schemas.openxmlformats.org/officeDocument/2006/relationships/hyperlink" Target="http://www.google.com/url?sa=i&amp;source=images&amp;cd=&amp;docid=FCkZMPsxyZk-sM&amp;tbnid=Zxvt6u8gHxR7xM:&amp;ved=0CAYQjhwwAA&amp;url=http%3A%2F%2Fen.wikipedia.org%2Fwiki%2FJohann_Bernoulli&amp;ei=N89VUpbVMZTc8AS8zoCAAQ&amp;psig=AFQjCNHvb9uteY6iMJrKd4RHmRhcPn26wA&amp;ust=1381441719901650" TargetMode="External"/><Relationship Id="rId4" Type="http://schemas.openxmlformats.org/officeDocument/2006/relationships/image" Target="media/image1.png"/><Relationship Id="rId9" Type="http://schemas.openxmlformats.org/officeDocument/2006/relationships/hyperlink" Target="http://blogs.smithsonianmag.com/science/2011/10/five-historic-female-mathematicians-you-should-know/" TargetMode="External"/><Relationship Id="rId14" Type="http://schemas.openxmlformats.org/officeDocument/2006/relationships/hyperlink" Target="http://ec.tynt.com/b/rw?id=cd5NqsI_0r3Qffab7jrHtB&amp;u=SmithsonianMa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Winking, Matt</dc:creator>
  <cp:lastModifiedBy>Matt Winking</cp:lastModifiedBy>
  <cp:revision>2</cp:revision>
  <cp:lastPrinted>2013-10-09T17:16:00Z</cp:lastPrinted>
  <dcterms:created xsi:type="dcterms:W3CDTF">2022-08-23T12:35:00Z</dcterms:created>
  <dcterms:modified xsi:type="dcterms:W3CDTF">2022-08-23T12:35:00Z</dcterms:modified>
</cp:coreProperties>
</file>